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E" w:rsidRPr="008E0B7E" w:rsidRDefault="008E0B7E" w:rsidP="008E0B7E">
      <w:pPr>
        <w:widowControl/>
        <w:rPr>
          <w:rFonts w:ascii="Verdana" w:eastAsia="新細明體" w:hAnsi="Verdana" w:cs="新細明體"/>
          <w:b/>
          <w:bCs/>
          <w:color w:val="000000"/>
          <w:kern w:val="0"/>
          <w:szCs w:val="24"/>
        </w:rPr>
      </w:pPr>
      <w:r w:rsidRPr="008E0B7E">
        <w:rPr>
          <w:rFonts w:ascii="Verdana" w:eastAsia="新細明體" w:hAnsi="Verdana" w:cs="新細明體"/>
          <w:b/>
          <w:bCs/>
          <w:color w:val="000000"/>
          <w:kern w:val="0"/>
          <w:szCs w:val="24"/>
        </w:rPr>
        <w:t>MS Program Requirements (for students entering from 2009)</w:t>
      </w:r>
    </w:p>
    <w:p w:rsidR="008E0B7E" w:rsidRPr="008E0B7E" w:rsidRDefault="00757AA3" w:rsidP="008E0B7E">
      <w:pPr>
        <w:widowControl/>
        <w:rPr>
          <w:rFonts w:ascii="Verdana" w:eastAsia="新細明體" w:hAnsi="Verdana" w:cs="新細明體"/>
          <w:b/>
          <w:bCs/>
          <w:color w:val="000000"/>
          <w:kern w:val="0"/>
          <w:sz w:val="36"/>
          <w:szCs w:val="36"/>
        </w:rPr>
      </w:pPr>
      <w:r>
        <w:rPr>
          <w:rFonts w:ascii="Verdana" w:eastAsia="新細明體" w:hAnsi="Verdana" w:cs="新細明體"/>
          <w:b/>
          <w:bCs/>
          <w:color w:val="000000"/>
          <w:kern w:val="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Advisors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 xml:space="preserve">The advisor must be a full-time member of the CSIE department faculty. 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 advisor shall be chosen before the completion of the second semester.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 Advisor Content Form must be submitted every semester after the advisor has been chosen.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Consult the relevant guidelines for NTU and for the CSIE department for information on switching advisors.</w: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Courses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Required courses</w:t>
      </w:r>
    </w:p>
    <w:p w:rsidR="008E0B7E" w:rsidRPr="008E0B7E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M.S. Thesis: required during last semester.</w:t>
      </w:r>
    </w:p>
    <w:p w:rsidR="008E0B7E" w:rsidRPr="008E0B7E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Special Project: required for all but the first semester. Must complete at least two semesters of Special Project before graduating.</w:t>
      </w:r>
    </w:p>
    <w:p w:rsidR="008E0B7E" w:rsidRPr="008E0B7E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Seminar: must complete at least two semesters of Seminar before graduating.</w:t>
      </w:r>
    </w:p>
    <w:p w:rsidR="008E0B7E" w:rsidRPr="008E0B7E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Theory of Computation.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Must complete 24 credits (not including M.S. Thesis, Special Project, or Seminar), at least 15 of which must be for cours</w:t>
      </w:r>
      <w:bookmarkStart w:id="0" w:name="_GoBack"/>
      <w:bookmarkEnd w:id="0"/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es offered by Information Sciences departments.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Students who have passed equivalent courses before admission to the program shall refer to the relevant NTU regulations and procedures to apply for course waivers.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 department will decide upon admission whether any extra courses need to be taken. Credits for such undergraduate-level courses will not apply to graduation requirements.</w: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 degree defense process will proceed according to relevant NTU regulations.</w: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Students meeting any of the following conditions will be dismissed from the program: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Have not passed Theory of Computation within 5 semesters;</w:t>
      </w:r>
    </w:p>
    <w:p w:rsidR="008E0B7E" w:rsidRPr="008E0B7E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By the beginning of the third semester, have not had an advisor for 2 semesters.</w: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Any discrepancies in these requirements shall be resolved by the relevant requirements of the Ministry of Education and of National Taiwan University.</w:t>
      </w:r>
    </w:p>
    <w:p w:rsidR="008E0B7E" w:rsidRPr="008E0B7E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 w:val="20"/>
          <w:szCs w:val="20"/>
        </w:rPr>
      </w:pPr>
      <w:r w:rsidRPr="008E0B7E">
        <w:rPr>
          <w:rFonts w:ascii="Verdana" w:eastAsia="新細明體" w:hAnsi="Verdana" w:cs="新細明體"/>
          <w:color w:val="000000"/>
          <w:kern w:val="0"/>
          <w:sz w:val="20"/>
          <w:szCs w:val="20"/>
        </w:rPr>
        <w:t>These requirements are official pending approval by the Academic Affairs Committee. This is a translation of the Chinese original. In case of discrepancies, the Chinese text shall be consulted.</w:t>
      </w:r>
    </w:p>
    <w:p w:rsidR="00450941" w:rsidRPr="008E0B7E" w:rsidRDefault="00757AA3"/>
    <w:sectPr w:rsidR="00450941" w:rsidRPr="008E0B7E" w:rsidSect="008E0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A3" w:rsidRDefault="00757AA3" w:rsidP="004F52A9">
      <w:r>
        <w:separator/>
      </w:r>
    </w:p>
  </w:endnote>
  <w:endnote w:type="continuationSeparator" w:id="0">
    <w:p w:rsidR="00757AA3" w:rsidRDefault="00757AA3" w:rsidP="004F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A3" w:rsidRDefault="00757AA3" w:rsidP="004F52A9">
      <w:r>
        <w:separator/>
      </w:r>
    </w:p>
  </w:footnote>
  <w:footnote w:type="continuationSeparator" w:id="0">
    <w:p w:rsidR="00757AA3" w:rsidRDefault="00757AA3" w:rsidP="004F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756"/>
    <w:multiLevelType w:val="multilevel"/>
    <w:tmpl w:val="3B5CAF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E"/>
    <w:rsid w:val="004F52A9"/>
    <w:rsid w:val="00757AA3"/>
    <w:rsid w:val="007962AB"/>
    <w:rsid w:val="00814C8D"/>
    <w:rsid w:val="008E0B7E"/>
    <w:rsid w:val="00A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B7E"/>
    <w:rPr>
      <w:b/>
      <w:bCs/>
    </w:rPr>
  </w:style>
  <w:style w:type="paragraph" w:styleId="Web">
    <w:name w:val="Normal (Web)"/>
    <w:basedOn w:val="a"/>
    <w:uiPriority w:val="99"/>
    <w:semiHidden/>
    <w:unhideWhenUsed/>
    <w:rsid w:val="008E0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F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2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2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B7E"/>
    <w:rPr>
      <w:b/>
      <w:bCs/>
    </w:rPr>
  </w:style>
  <w:style w:type="paragraph" w:styleId="Web">
    <w:name w:val="Normal (Web)"/>
    <w:basedOn w:val="a"/>
    <w:uiPriority w:val="99"/>
    <w:semiHidden/>
    <w:unhideWhenUsed/>
    <w:rsid w:val="008E0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F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2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2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3</cp:revision>
  <cp:lastPrinted>2013-09-11T06:17:00Z</cp:lastPrinted>
  <dcterms:created xsi:type="dcterms:W3CDTF">2014-12-01T02:52:00Z</dcterms:created>
  <dcterms:modified xsi:type="dcterms:W3CDTF">2014-12-01T06:02:00Z</dcterms:modified>
</cp:coreProperties>
</file>